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proofErr w:type="spell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зяточничество</w:t>
      </w:r>
      <w:proofErr w:type="spellEnd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 xml:space="preserve"> наносит колоссальный </w:t>
      </w:r>
      <w:proofErr w:type="gram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вред</w:t>
      </w:r>
      <w:proofErr w:type="gramEnd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 xml:space="preserve"> как современному российскому обществу, так и государству, подрывая его авторитет.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На практике часто возникает вопрос разграничения подарка и взятки. Как же их отличить?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Взятка преподносится должностному лицу в целях получения определенной имущественной выгоды за конкретное действие (</w:t>
      </w:r>
      <w:proofErr w:type="spell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бездеиствие</w:t>
      </w:r>
      <w:proofErr w:type="spellEnd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) по службе или за общее благоприятное отношение в пользу дающего.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Вопреки распространенному заблуждению, у взятки нет минимального размера.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Основным критерием является мотив, по которому гражданами передаются ценности и выполняются услуги.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Дарение происходит безвозмездно, без каких-либо встречных обязательств со стороны одаряемого (ст. 572 Гражданского кодекса РФ).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 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5"/>
        <w:gridCol w:w="120"/>
        <w:gridCol w:w="135"/>
      </w:tblGrid>
      <w:tr w:rsidR="00E350DF" w:rsidRPr="00E350DF" w:rsidTr="00E350D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jc w:val="both"/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</w:pPr>
            <w:r w:rsidRPr="00E350DF"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jc w:val="both"/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</w:pPr>
            <w:r w:rsidRPr="00E350DF"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jc w:val="both"/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</w:pPr>
            <w:r w:rsidRPr="00E350DF"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E350DF" w:rsidRPr="00E350DF" w:rsidTr="00E350DF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jc w:val="both"/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</w:pPr>
            <w:r w:rsidRPr="00E350DF"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jc w:val="both"/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</w:pPr>
            <w:r w:rsidRPr="00E350DF">
              <w:rPr>
                <w:rFonts w:ascii="Roboto" w:eastAsia="Times New Roman" w:hAnsi="Roboto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350DF" w:rsidRPr="00E350DF" w:rsidRDefault="00E350DF" w:rsidP="00E350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br/>
        <w:t xml:space="preserve">Названным кодексом (ст. 575) допускается дарение обычных подарков, стоимость которых не превышает </w:t>
      </w:r>
      <w:proofErr w:type="gram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З</w:t>
      </w:r>
      <w:proofErr w:type="gramEnd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 xml:space="preserve"> тыс. руб.: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 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- работникам образовательных, медицинских организаций, организаций,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оказывающих социальные услуги, и аналогичных организаций, в том числе для детей-сирот и детей, оставшихся без попечения родителей, гражданами, находящимися в них на лечении, содержании или воспитании, их супругами и родственниками;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- лицам, замещающим государственные должности Российской Федерации, государственные должности субъектов Российской Федерации, муниципальные должности, государственным служащим, муниципальным служащим, служащим Банка России в связи с их должностным положением или в связи с исполнением ими служебных обязанностей.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 xml:space="preserve">Однако, независимо от размера незаконное вознаграждение за совершение действий (бездействия) по службе может быть расценено как взятка, если передача ценностей </w:t>
      </w:r>
      <w:proofErr w:type="gram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связана</w:t>
      </w:r>
      <w:proofErr w:type="gramEnd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 xml:space="preserve"> со встречной передачей вещи или права либо наличием встречного обязательства, совершением каких-либо действий в пользу дарителя. </w:t>
      </w:r>
      <w:proofErr w:type="gramStart"/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Момент передачи вознаграждения при этом (до или после выполнения встречных обязательств значения не имеет.</w:t>
      </w:r>
      <w:proofErr w:type="gramEnd"/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 </w:t>
      </w:r>
    </w:p>
    <w:p w:rsidR="00E350DF" w:rsidRPr="00E350DF" w:rsidRDefault="00E350DF" w:rsidP="00E350DF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E350DF">
        <w:rPr>
          <w:rFonts w:ascii="Roboto" w:eastAsia="Times New Roman" w:hAnsi="Roboto" w:cs="Times New Roman"/>
          <w:color w:val="333333"/>
          <w:sz w:val="24"/>
          <w:szCs w:val="24"/>
        </w:rPr>
        <w:t>Размер взятки влияет только на квалификацию содеянного: если не превышает 10 тыс. руб. — мелкая взятка, уголовное наказание за которую предусматривает лишение свободы до 1 года, если больше - максимальное наказание до 15 лет лишения свободы.</w:t>
      </w:r>
    </w:p>
    <w:p w:rsidR="00B133B1" w:rsidRDefault="00B133B1" w:rsidP="00E350DF">
      <w:pPr>
        <w:spacing w:after="0" w:line="240" w:lineRule="auto"/>
      </w:pPr>
    </w:p>
    <w:sectPr w:rsidR="00B13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350DF"/>
    <w:rsid w:val="00B133B1"/>
    <w:rsid w:val="00E3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5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2024-07-03T21:41:00Z</dcterms:created>
  <dcterms:modified xsi:type="dcterms:W3CDTF">2024-07-03T21:42:00Z</dcterms:modified>
</cp:coreProperties>
</file>